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9 -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C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DE CHAMAMENTO PÚBLICO Nº 02/2026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0D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</w:t>
      </w:r>
      <w:r w:rsidDel="00000000" w:rsidR="00000000" w:rsidRPr="00000000">
        <w:rPr>
          <w:sz w:val="24"/>
          <w:szCs w:val="24"/>
          <w:rtl w:val="0"/>
        </w:rPr>
        <w:t xml:space="preserve">Secretaria Municipal de Educação, Cultura, Desporto e Lazer</w:t>
      </w:r>
    </w:p>
    <w:p w:rsidR="00000000" w:rsidDel="00000000" w:rsidP="00000000" w:rsidRDefault="00000000" w:rsidRPr="00000000" w14:paraId="0000001D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Habilitação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DE CHAMAMENTO PÚBLICO Nº 02/2026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habilitação, conforme justificativa a seguir.</w:t>
      </w:r>
    </w:p>
    <w:p w:rsidR="00000000" w:rsidDel="00000000" w:rsidP="00000000" w:rsidRDefault="00000000" w:rsidRPr="00000000" w14:paraId="0000001E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spacing w:after="0" w:line="240" w:lineRule="auto"/>
      <w:ind w:left="-1133.8582677165355" w:firstLine="0"/>
      <w:rPr>
        <w:rFonts w:ascii="Arial" w:cs="Arial" w:eastAsia="Arial" w:hAnsi="Arial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tabs>
        <w:tab w:val="center" w:leader="none" w:pos="4252"/>
        <w:tab w:val="right" w:leader="none" w:pos="8504"/>
      </w:tabs>
      <w:spacing w:after="0" w:line="240" w:lineRule="auto"/>
      <w:ind w:left="-1133.8582677165355" w:firstLine="0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6702422" cy="981131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02422" cy="9811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tabs>
        <w:tab w:val="center" w:leader="none" w:pos="4252"/>
        <w:tab w:val="right" w:leader="none" w:pos="8504"/>
      </w:tabs>
      <w:spacing w:after="0" w:line="240" w:lineRule="auto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5399730" cy="99060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spacing w:after="0" w:line="240" w:lineRule="auto"/>
      <w:rPr>
        <w:rFonts w:ascii="Arial" w:cs="Arial" w:eastAsia="Arial" w:hAnsi="Arial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GUhRaO3RfVApf6HAvNDR6ju7Ew==">CgMxLjA4AHIhMUYxWFNRZ0x5Ty03UmJFbzBtUF9wNlNJYXpfNlZ0aEtR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